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F36DDF" w14:paraId="358A89F1" w14:textId="77777777" w:rsidTr="001F452A">
        <w:trPr>
          <w:trHeight w:val="510"/>
        </w:trPr>
        <w:tc>
          <w:tcPr>
            <w:tcW w:w="5102" w:type="dxa"/>
          </w:tcPr>
          <w:p w14:paraId="4F8E1FB3" w14:textId="77777777" w:rsidR="009E6F08" w:rsidRPr="00336989" w:rsidRDefault="00C01477" w:rsidP="009E6F08">
            <w:pPr>
              <w:pStyle w:val="Text85pt"/>
            </w:pPr>
            <w:r>
              <w:t>Finanzdirektion</w:t>
            </w:r>
          </w:p>
          <w:p w14:paraId="1A62F56A" w14:textId="77777777" w:rsidR="009E6F08" w:rsidRPr="00336989" w:rsidRDefault="00C01477" w:rsidP="009E6F08">
            <w:pPr>
              <w:pStyle w:val="Text85pt"/>
            </w:pPr>
            <w:r>
              <w:t>Personalamt</w:t>
            </w:r>
          </w:p>
          <w:p w14:paraId="616D9FC0" w14:textId="77777777" w:rsidR="00C3438E" w:rsidRPr="00336989" w:rsidRDefault="00C3438E" w:rsidP="001F452A">
            <w:pPr>
              <w:pStyle w:val="Text85pt"/>
            </w:pPr>
          </w:p>
        </w:tc>
        <w:tc>
          <w:tcPr>
            <w:tcW w:w="4876" w:type="dxa"/>
          </w:tcPr>
          <w:p w14:paraId="45966416" w14:textId="77777777" w:rsidR="00C3438E" w:rsidRPr="00336989" w:rsidRDefault="00C3438E" w:rsidP="00DD5C42">
            <w:pPr>
              <w:pStyle w:val="Text85pt"/>
            </w:pPr>
          </w:p>
        </w:tc>
      </w:tr>
    </w:tbl>
    <w:p w14:paraId="1EDAB63F" w14:textId="77777777" w:rsidR="00C3438E" w:rsidRPr="00336989" w:rsidRDefault="00C3438E" w:rsidP="00C3438E">
      <w:pPr>
        <w:pStyle w:val="Text85pt"/>
      </w:pPr>
    </w:p>
    <w:p w14:paraId="478E649B" w14:textId="77777777" w:rsidR="00C3438E" w:rsidRPr="00336989" w:rsidRDefault="00C3438E" w:rsidP="00C3438E">
      <w:pPr>
        <w:pStyle w:val="Text85pt"/>
      </w:pPr>
    </w:p>
    <w:p w14:paraId="3CB6605B" w14:textId="77777777" w:rsidR="00C3438E" w:rsidRPr="00336989" w:rsidRDefault="00C3438E" w:rsidP="00C3438E">
      <w:pPr>
        <w:pStyle w:val="Text85pt"/>
      </w:pPr>
    </w:p>
    <w:p w14:paraId="3B9B58ED" w14:textId="08FB50A4" w:rsidR="00C3438E" w:rsidRPr="00D760DF" w:rsidRDefault="00D760DF" w:rsidP="00C3438E">
      <w:pPr>
        <w:pStyle w:val="Titel"/>
        <w:spacing w:before="200"/>
        <w:rPr>
          <w:lang w:val="fr-CH"/>
        </w:rPr>
      </w:pPr>
      <w:sdt>
        <w:sdtPr>
          <w:rPr>
            <w:rFonts w:ascii="Arial" w:hAnsi="Arial" w:cstheme="minorBidi"/>
            <w:b/>
            <w:bCs w:val="0"/>
            <w:lang w:val="fr-CH"/>
          </w:rPr>
          <w:id w:val="1712154834"/>
          <w:placeholder>
            <w:docPart w:val="D5C2DDD9808042368C72C0DB0747D771"/>
          </w:placeholder>
          <w:text w:multiLine="1"/>
        </w:sdtPr>
        <w:sdtContent>
          <w:r w:rsidRPr="00D760DF">
            <w:rPr>
              <w:rFonts w:ascii="Arial" w:hAnsi="Arial" w:cstheme="minorBidi"/>
              <w:b/>
              <w:bCs w:val="0"/>
              <w:lang w:val="fr-CH"/>
            </w:rPr>
            <w:t xml:space="preserve">Sécurité au </w:t>
          </w:r>
          <w:proofErr w:type="spellStart"/>
          <w:r w:rsidRPr="00D760DF">
            <w:rPr>
              <w:rFonts w:ascii="Arial" w:hAnsi="Arial" w:cstheme="minorBidi"/>
              <w:b/>
              <w:bCs w:val="0"/>
              <w:lang w:val="fr-CH"/>
            </w:rPr>
            <w:t>travail</w:t>
          </w:r>
          <w:proofErr w:type="spellEnd"/>
          <w:r w:rsidRPr="00D760DF">
            <w:rPr>
              <w:rFonts w:ascii="Arial" w:hAnsi="Arial" w:cstheme="minorBidi"/>
              <w:b/>
              <w:bCs w:val="0"/>
              <w:lang w:val="fr-CH"/>
            </w:rPr>
            <w:t xml:space="preserve"> et protection de la santé</w:t>
          </w:r>
        </w:sdtContent>
      </w:sdt>
    </w:p>
    <w:p w14:paraId="51AF5C14" w14:textId="206991C6" w:rsidR="00C3438E" w:rsidRPr="0081574C" w:rsidRDefault="00D760DF" w:rsidP="00C3438E">
      <w:pPr>
        <w:pStyle w:val="berschrift1"/>
        <w:rPr>
          <w:color w:val="3C505A" w:themeColor="accent1"/>
          <w:sz w:val="24"/>
          <w:szCs w:val="24"/>
        </w:rPr>
      </w:pPr>
      <w:bookmarkStart w:id="0" w:name="_Toc13827640"/>
      <w:bookmarkStart w:id="1" w:name="_Toc14859771"/>
      <w:bookmarkStart w:id="2" w:name="_Toc16149071"/>
      <w:proofErr w:type="spellStart"/>
      <w:r w:rsidRPr="00D760DF">
        <w:rPr>
          <w:rFonts w:ascii="Arial" w:hAnsi="Arial" w:cstheme="minorBidi"/>
          <w:bCs/>
          <w:color w:val="3C505A" w:themeColor="accent1"/>
          <w:spacing w:val="0"/>
          <w:sz w:val="24"/>
          <w:szCs w:val="24"/>
        </w:rPr>
        <w:t>Rôle</w:t>
      </w:r>
      <w:proofErr w:type="spellEnd"/>
      <w:r w:rsidRPr="00D760DF">
        <w:rPr>
          <w:rFonts w:ascii="Arial" w:hAnsi="Arial" w:cstheme="minorBidi"/>
          <w:bCs/>
          <w:color w:val="3C505A" w:themeColor="accent1"/>
          <w:spacing w:val="0"/>
          <w:sz w:val="24"/>
          <w:szCs w:val="24"/>
        </w:rPr>
        <w:t xml:space="preserve"> et </w:t>
      </w:r>
      <w:proofErr w:type="spellStart"/>
      <w:r w:rsidRPr="00D760DF">
        <w:rPr>
          <w:rFonts w:ascii="Arial" w:hAnsi="Arial" w:cstheme="minorBidi"/>
          <w:bCs/>
          <w:color w:val="3C505A" w:themeColor="accent1"/>
          <w:spacing w:val="0"/>
          <w:sz w:val="24"/>
          <w:szCs w:val="24"/>
        </w:rPr>
        <w:t>tâches</w:t>
      </w:r>
      <w:proofErr w:type="spellEnd"/>
      <w:r w:rsidRPr="00D760DF">
        <w:rPr>
          <w:rFonts w:ascii="Arial" w:hAnsi="Arial" w:cstheme="minorBidi"/>
          <w:bCs/>
          <w:color w:val="3C505A" w:themeColor="accent1"/>
          <w:spacing w:val="0"/>
          <w:sz w:val="24"/>
          <w:szCs w:val="24"/>
        </w:rPr>
        <w:t xml:space="preserve"> des PERCO</w:t>
      </w:r>
      <w:bookmarkEnd w:id="0"/>
      <w:bookmarkEnd w:id="1"/>
      <w:bookmarkEnd w:id="2"/>
    </w:p>
    <w:p w14:paraId="36CDB611" w14:textId="2DBF11FB" w:rsidR="0081574C" w:rsidRDefault="00C01477" w:rsidP="0081574C">
      <w:pPr>
        <w:spacing w:before="120" w:line="240" w:lineRule="auto"/>
        <w:ind w:right="-312"/>
        <w:jc w:val="both"/>
        <w:rPr>
          <w:rFonts w:eastAsia="Times New Roman" w:cstheme="minorHAnsi"/>
          <w:b/>
          <w:kern w:val="3"/>
          <w:sz w:val="20"/>
          <w:szCs w:val="20"/>
          <w:lang w:eastAsia="fr-FR"/>
        </w:rPr>
      </w:pPr>
      <w:r>
        <w:rPr>
          <w:rFonts w:eastAsia="Times New Roman" w:cstheme="minorHAnsi"/>
          <w:b/>
          <w:noProof/>
          <w:kern w:val="3"/>
          <w:sz w:val="20"/>
          <w:szCs w:val="20"/>
          <w:lang w:eastAsia="fr-FR"/>
        </w:rPr>
        <w:drawing>
          <wp:inline distT="0" distB="0" distL="0" distR="0" wp14:anchorId="1621A3CD" wp14:editId="2395AC3E">
            <wp:extent cx="5401310" cy="1945005"/>
            <wp:effectExtent l="0" t="0" r="8890" b="0"/>
            <wp:docPr id="26517346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9E620" w14:textId="77777777" w:rsidR="00C01477" w:rsidRPr="00415A12" w:rsidRDefault="00C01477" w:rsidP="0081574C">
      <w:pPr>
        <w:spacing w:before="120" w:line="240" w:lineRule="auto"/>
        <w:ind w:right="-312"/>
        <w:jc w:val="both"/>
        <w:rPr>
          <w:rFonts w:eastAsia="Times New Roman" w:cstheme="minorHAnsi"/>
          <w:b/>
          <w:kern w:val="3"/>
          <w:sz w:val="20"/>
          <w:szCs w:val="20"/>
          <w:lang w:val="fr-CH" w:eastAsia="fr-FR"/>
        </w:rPr>
      </w:pPr>
    </w:p>
    <w:tbl>
      <w:tblPr>
        <w:tblStyle w:val="KantonTab2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7956"/>
      </w:tblGrid>
      <w:tr w:rsidR="0081574C" w:rsidRPr="00D760DF" w14:paraId="52951B9A" w14:textId="77777777" w:rsidTr="00C01477">
        <w:trPr>
          <w:trHeight w:val="748"/>
        </w:trPr>
        <w:tc>
          <w:tcPr>
            <w:tcW w:w="1820" w:type="dxa"/>
            <w:vAlign w:val="center"/>
          </w:tcPr>
          <w:p w14:paraId="74080457" w14:textId="50DAD5D5" w:rsidR="0081574C" w:rsidRPr="00D760DF" w:rsidRDefault="00D760DF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bookmarkStart w:id="3" w:name="_Hlk227062141"/>
            <w:proofErr w:type="spellStart"/>
            <w:r w:rsidRPr="00D760D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Objecitfs</w:t>
            </w:r>
            <w:proofErr w:type="spellEnd"/>
          </w:p>
        </w:tc>
        <w:tc>
          <w:tcPr>
            <w:tcW w:w="7956" w:type="dxa"/>
            <w:vAlign w:val="center"/>
          </w:tcPr>
          <w:p w14:paraId="729B8047" w14:textId="29FF3984" w:rsidR="0081574C" w:rsidRPr="00D760DF" w:rsidRDefault="00D760DF" w:rsidP="0081574C">
            <w:pPr>
              <w:spacing w:line="240" w:lineRule="auto"/>
              <w:ind w:left="113" w:right="454"/>
              <w:jc w:val="both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>S</w:t>
            </w:r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>outenir la direction de l’unité organisationnelle afin de créer et de maintenir des conditions de travail aussi sûres que possible et compatibles avec la santé.</w:t>
            </w:r>
          </w:p>
        </w:tc>
      </w:tr>
      <w:tr w:rsidR="0081574C" w:rsidRPr="00D760DF" w14:paraId="48B8C0BD" w14:textId="77777777" w:rsidTr="00C01477">
        <w:trPr>
          <w:trHeight w:val="3862"/>
        </w:trPr>
        <w:tc>
          <w:tcPr>
            <w:tcW w:w="1820" w:type="dxa"/>
            <w:vAlign w:val="center"/>
          </w:tcPr>
          <w:p w14:paraId="3D50CDDE" w14:textId="27A5ECB0" w:rsidR="0081574C" w:rsidRPr="00D760DF" w:rsidRDefault="0081574C" w:rsidP="00E847A6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D760D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Aufgaben</w:t>
            </w:r>
          </w:p>
        </w:tc>
        <w:tc>
          <w:tcPr>
            <w:tcW w:w="7956" w:type="dxa"/>
            <w:vAlign w:val="center"/>
          </w:tcPr>
          <w:p w14:paraId="13CBC1EA" w14:textId="77777777" w:rsidR="00D760DF" w:rsidRPr="00D760DF" w:rsidRDefault="00D760DF" w:rsidP="00D760DF">
            <w:pPr>
              <w:pStyle w:val="Listenabsatz"/>
              <w:spacing w:line="240" w:lineRule="auto"/>
              <w:ind w:left="473" w:right="454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14:paraId="4F71F6CB" w14:textId="1FB86B8B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 xml:space="preserve">Soutenir la direction de l’unité organisationnelle et les collaboratrices et </w:t>
            </w:r>
            <w:proofErr w:type="spellStart"/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>collaborteurs</w:t>
            </w:r>
            <w:proofErr w:type="spellEnd"/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 xml:space="preserve"> dans l’introduction et la mise en œuvre de la sécurité au travail et de la protection de la santé </w:t>
            </w:r>
          </w:p>
          <w:p w14:paraId="757908E8" w14:textId="77777777" w:rsidR="00D760DF" w:rsidRPr="00D760DF" w:rsidRDefault="00D760DF" w:rsidP="00D760DF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</w:p>
          <w:p w14:paraId="30B1D912" w14:textId="77777777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>Assurer la coordination interne pour les questions relatives à la sécurité au travail et à la protection de la santé</w:t>
            </w:r>
          </w:p>
          <w:p w14:paraId="31E157F0" w14:textId="77777777" w:rsidR="00D760DF" w:rsidRPr="00D760DF" w:rsidRDefault="00D760DF" w:rsidP="00D760DF">
            <w:pPr>
              <w:pStyle w:val="Listenabsatz"/>
              <w:rPr>
                <w:sz w:val="20"/>
                <w:szCs w:val="20"/>
                <w:lang w:val="fr-CH" w:eastAsia="fr-FR"/>
              </w:rPr>
            </w:pPr>
          </w:p>
          <w:p w14:paraId="7BFB3994" w14:textId="77777777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sz w:val="20"/>
                <w:szCs w:val="20"/>
                <w:lang w:val="fr-CH" w:eastAsia="fr-FR"/>
              </w:rPr>
              <w:t xml:space="preserve">Être l’interlocutrice ou l’interlocuteur interne et externe pour les questions relatives à la sécurité au travail et à la protection de la santé </w:t>
            </w:r>
          </w:p>
          <w:p w14:paraId="6FDCD661" w14:textId="77777777" w:rsidR="00D760DF" w:rsidRPr="00D760DF" w:rsidRDefault="00D760DF" w:rsidP="00D760DF">
            <w:pPr>
              <w:pStyle w:val="Listenabsatz"/>
              <w:rPr>
                <w:sz w:val="20"/>
                <w:szCs w:val="20"/>
                <w:lang w:val="fr-CH" w:eastAsia="fr-FR"/>
              </w:rPr>
            </w:pPr>
          </w:p>
          <w:p w14:paraId="6C8A60BD" w14:textId="77777777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sz w:val="20"/>
                <w:szCs w:val="20"/>
                <w:lang w:val="fr-CH" w:eastAsia="fr-FR"/>
              </w:rPr>
              <w:t xml:space="preserve">Informer en interne des nouveautés dans le domaine de la sécurité au travail et de la protection de la santé </w:t>
            </w:r>
          </w:p>
          <w:p w14:paraId="3734AD97" w14:textId="77777777" w:rsidR="00D760DF" w:rsidRPr="00D760DF" w:rsidRDefault="00D760DF" w:rsidP="00D760DF">
            <w:pPr>
              <w:pStyle w:val="Listenabsatz"/>
              <w:rPr>
                <w:sz w:val="20"/>
                <w:szCs w:val="20"/>
                <w:lang w:val="fr-CH" w:eastAsia="fr-FR"/>
              </w:rPr>
            </w:pPr>
          </w:p>
          <w:p w14:paraId="52C4E1F5" w14:textId="77777777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sz w:val="20"/>
                <w:szCs w:val="20"/>
                <w:lang w:val="fr-CH" w:eastAsia="fr-FR"/>
              </w:rPr>
              <w:t xml:space="preserve">Coordonner la formation interne des collaboratrices et collaborateurs </w:t>
            </w:r>
          </w:p>
          <w:p w14:paraId="661D5482" w14:textId="77777777" w:rsidR="00D760DF" w:rsidRPr="00D760DF" w:rsidRDefault="00D760DF" w:rsidP="00D760DF">
            <w:pPr>
              <w:pStyle w:val="Listenabsatz"/>
              <w:rPr>
                <w:sz w:val="20"/>
                <w:szCs w:val="20"/>
                <w:lang w:val="fr-CH" w:eastAsia="fr-FR"/>
              </w:rPr>
            </w:pPr>
          </w:p>
          <w:p w14:paraId="4C3C1668" w14:textId="3484905B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sz w:val="20"/>
                <w:szCs w:val="20"/>
                <w:lang w:val="fr-CH" w:eastAsia="fr-FR"/>
              </w:rPr>
              <w:t>Tenir la documentation interne relative au concept de sécurité au trava</w:t>
            </w:r>
            <w:r w:rsidRPr="00D760DF">
              <w:rPr>
                <w:sz w:val="20"/>
                <w:szCs w:val="20"/>
                <w:lang w:val="fr-CH" w:eastAsia="fr-FR"/>
              </w:rPr>
              <w:t>il</w:t>
            </w:r>
          </w:p>
          <w:p w14:paraId="3834671A" w14:textId="77777777" w:rsidR="00D760DF" w:rsidRPr="00D760DF" w:rsidRDefault="00D760DF" w:rsidP="00D760DF">
            <w:pPr>
              <w:pStyle w:val="Listenabsatz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</w:p>
          <w:p w14:paraId="0911EED8" w14:textId="1D89D84F" w:rsidR="00D760DF" w:rsidRPr="00D760DF" w:rsidRDefault="00D760DF" w:rsidP="00D760DF">
            <w:pPr>
              <w:pStyle w:val="Listenabsatz"/>
              <w:numPr>
                <w:ilvl w:val="0"/>
                <w:numId w:val="29"/>
              </w:numPr>
              <w:spacing w:line="240" w:lineRule="auto"/>
              <w:ind w:right="454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  <w:r w:rsidRPr="00D760DF">
              <w:rPr>
                <w:rFonts w:eastAsia="Times New Roman" w:cstheme="minorHAnsi"/>
                <w:sz w:val="20"/>
                <w:szCs w:val="20"/>
                <w:lang w:val="fr-CH" w:eastAsia="fr-FR"/>
              </w:rPr>
              <w:t>Suivre les formations initiales et continues recommandées en matière de sécurité au travail et de protection de la santé.</w:t>
            </w:r>
          </w:p>
          <w:p w14:paraId="3B47B35D" w14:textId="77777777" w:rsidR="0081574C" w:rsidRPr="00D760DF" w:rsidRDefault="0081574C" w:rsidP="00D760DF">
            <w:pPr>
              <w:pStyle w:val="Listenabsatz"/>
              <w:spacing w:line="240" w:lineRule="auto"/>
              <w:ind w:left="473" w:right="454"/>
              <w:jc w:val="both"/>
              <w:rPr>
                <w:rFonts w:eastAsia="Times New Roman" w:cstheme="minorHAnsi"/>
                <w:sz w:val="20"/>
                <w:szCs w:val="20"/>
                <w:lang w:val="fr-CH" w:eastAsia="fr-FR"/>
              </w:rPr>
            </w:pPr>
          </w:p>
        </w:tc>
      </w:tr>
      <w:bookmarkEnd w:id="3"/>
      <w:tr w:rsidR="00415A12" w:rsidRPr="00D760DF" w14:paraId="3060D50E" w14:textId="77777777" w:rsidTr="00415A12">
        <w:tblPrEx>
          <w:tblCellMar>
            <w:left w:w="0" w:type="dxa"/>
            <w:right w:w="0" w:type="dxa"/>
          </w:tblCellMar>
        </w:tblPrEx>
        <w:trPr>
          <w:trHeight w:val="1079"/>
        </w:trPr>
        <w:tc>
          <w:tcPr>
            <w:tcW w:w="1820" w:type="dxa"/>
          </w:tcPr>
          <w:p w14:paraId="378EDC9B" w14:textId="77777777" w:rsidR="00415A12" w:rsidRPr="00D760DF" w:rsidRDefault="00415A12" w:rsidP="0034183D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D760D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Interfaces</w:t>
            </w:r>
          </w:p>
          <w:p w14:paraId="7EB1F5F4" w14:textId="77777777" w:rsidR="00415A12" w:rsidRPr="00D760DF" w:rsidRDefault="00415A12" w:rsidP="0034183D">
            <w:pPr>
              <w:spacing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proofErr w:type="spellStart"/>
            <w:r w:rsidRPr="00D760DF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Délimitation</w:t>
            </w:r>
            <w:proofErr w:type="spellEnd"/>
          </w:p>
        </w:tc>
        <w:tc>
          <w:tcPr>
            <w:tcW w:w="7956" w:type="dxa"/>
          </w:tcPr>
          <w:p w14:paraId="7EA477BA" w14:textId="77777777" w:rsidR="00415A12" w:rsidRPr="00D760DF" w:rsidRDefault="00415A12" w:rsidP="0034183D">
            <w:pPr>
              <w:rPr>
                <w:sz w:val="20"/>
                <w:szCs w:val="20"/>
                <w:lang w:val="fr-CH" w:eastAsia="fr-FR"/>
              </w:rPr>
            </w:pPr>
            <w:r w:rsidRPr="00D760DF">
              <w:rPr>
                <w:sz w:val="20"/>
                <w:szCs w:val="20"/>
                <w:lang w:val="fr-CH" w:eastAsia="fr-FR"/>
              </w:rPr>
              <w:t>Les PERCO soutiennent la direction de l’unité organisationnelle et lui proposent des mesures de mise en œuvre.</w:t>
            </w:r>
          </w:p>
          <w:p w14:paraId="06921083" w14:textId="77777777" w:rsidR="00415A12" w:rsidRPr="00D760DF" w:rsidRDefault="00415A12" w:rsidP="0034183D">
            <w:pPr>
              <w:rPr>
                <w:sz w:val="20"/>
                <w:szCs w:val="20"/>
                <w:lang w:val="fr-CH" w:eastAsia="fr-FR"/>
              </w:rPr>
            </w:pPr>
          </w:p>
          <w:p w14:paraId="2C902178" w14:textId="77777777" w:rsidR="00415A12" w:rsidRPr="00D760DF" w:rsidRDefault="00415A12" w:rsidP="0034183D">
            <w:pPr>
              <w:rPr>
                <w:b/>
                <w:sz w:val="20"/>
                <w:szCs w:val="20"/>
                <w:lang w:val="fr-CH" w:eastAsia="fr-FR"/>
              </w:rPr>
            </w:pPr>
            <w:r w:rsidRPr="001219E9">
              <w:rPr>
                <w:b/>
                <w:bCs w:val="0"/>
                <w:color w:val="7030A0"/>
                <w:sz w:val="20"/>
                <w:szCs w:val="20"/>
                <w:lang w:val="fr-CH" w:eastAsia="fr-FR"/>
              </w:rPr>
              <w:t>Les directions sont responsables de la mise en œuvre de la sécurité au travail et de la protection de la santé</w:t>
            </w:r>
            <w:r w:rsidRPr="00D760DF">
              <w:rPr>
                <w:color w:val="7030A0"/>
                <w:sz w:val="20"/>
                <w:szCs w:val="20"/>
                <w:lang w:val="fr-CH" w:eastAsia="fr-FR"/>
              </w:rPr>
              <w:t>.</w:t>
            </w:r>
          </w:p>
        </w:tc>
      </w:tr>
    </w:tbl>
    <w:p w14:paraId="1350B23C" w14:textId="77777777" w:rsidR="00D760DF" w:rsidRPr="00D760DF" w:rsidRDefault="00D760DF" w:rsidP="00D760DF">
      <w:pPr>
        <w:rPr>
          <w:lang w:val="fr-CH"/>
        </w:rPr>
      </w:pPr>
    </w:p>
    <w:sectPr w:rsidR="00D760DF" w:rsidRPr="00D760DF" w:rsidSect="007254A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EBEE" w14:textId="77777777" w:rsidR="00C01477" w:rsidRDefault="00C01477">
      <w:pPr>
        <w:spacing w:line="240" w:lineRule="auto"/>
      </w:pPr>
      <w:r>
        <w:separator/>
      </w:r>
    </w:p>
  </w:endnote>
  <w:endnote w:type="continuationSeparator" w:id="0">
    <w:p w14:paraId="4D9FB0B5" w14:textId="77777777" w:rsidR="00C01477" w:rsidRDefault="00C01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423A" w14:textId="77777777" w:rsidR="00797FDE" w:rsidRPr="00BD4A9C" w:rsidRDefault="00C01477" w:rsidP="00632704">
    <w:pPr>
      <w:pStyle w:val="Fuzeile"/>
    </w:pPr>
    <w:fldSimple w:instr=" COMMENTS &quot; &quot; PATH=Dokument/CustomKlassifizierung/*/Bezeichnung   \* MERGEFORMAT">
      <w:r>
        <w:rPr>
          <w:rFonts w:ascii="Arial" w:eastAsia="Arial" w:hAnsi="Arial"/>
        </w:rPr>
        <w:t xml:space="preserve"> </w:t>
      </w:r>
    </w:fldSimple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6B2A510" wp14:editId="4E73378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CAF15" w14:textId="77777777" w:rsidR="00797FDE" w:rsidRPr="005C6148" w:rsidRDefault="00C0147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B956C3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B2A510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875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12FCAF15" w14:textId="77777777" w:rsidR="00797FDE" w:rsidRPr="005C6148" w:rsidRDefault="00C0147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B956C3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23C" w14:textId="1E033A8B" w:rsidR="00797FDE" w:rsidRPr="005D7C08" w:rsidRDefault="0081574C" w:rsidP="0081574C">
    <w:pPr>
      <w:pStyle w:val="Fuzeile"/>
      <w:rPr>
        <w:rFonts w:ascii="Arial" w:eastAsia="Arial" w:hAnsi="Arial"/>
      </w:rPr>
    </w:pPr>
    <w:r>
      <w:t>14.04.2026 FIN, PA; BGM gemeinsam gesund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03E5" w14:textId="77777777" w:rsidR="00C01477" w:rsidRDefault="00C01477">
      <w:pPr>
        <w:spacing w:line="240" w:lineRule="auto"/>
      </w:pPr>
      <w:r>
        <w:separator/>
      </w:r>
    </w:p>
  </w:footnote>
  <w:footnote w:type="continuationSeparator" w:id="0">
    <w:p w14:paraId="6E1AF959" w14:textId="77777777" w:rsidR="00C01477" w:rsidRDefault="00C01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BF81" w14:textId="6968363B" w:rsidR="00797FDE" w:rsidRPr="0039616D" w:rsidRDefault="00C01477" w:rsidP="00776FFA">
    <w:pPr>
      <w:pStyle w:val="Kopfzeile"/>
    </w:pPr>
    <w:fldSimple w:instr=" STYLEREF  Titel/Titre  \* MERGEFORMAT ">
      <w:r w:rsidR="00415A12">
        <w:t>Sécurité au travail et protection de la santé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FDEA" w14:textId="77777777" w:rsidR="00797FDE" w:rsidRDefault="00C01477" w:rsidP="000822A6">
    <w:pPr>
      <w:pStyle w:val="Kopfzeile"/>
      <w:jc w:val="right"/>
    </w:pPr>
    <w:r>
      <w:drawing>
        <wp:anchor distT="0" distB="0" distL="114300" distR="114300" simplePos="0" relativeHeight="251657728" behindDoc="0" locked="1" layoutInCell="1" allowOverlap="1" wp14:anchorId="3526BC71" wp14:editId="2A1818F0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04371675" name="Grafik 104371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A0C30"/>
    <w:multiLevelType w:val="hybridMultilevel"/>
    <w:tmpl w:val="97E257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7D161D"/>
    <w:multiLevelType w:val="multilevel"/>
    <w:tmpl w:val="1F9A9AD0"/>
    <w:numStyleLink w:val="KantonListe"/>
  </w:abstractNum>
  <w:abstractNum w:abstractNumId="14" w15:restartNumberingAfterBreak="0">
    <w:nsid w:val="40AC4595"/>
    <w:multiLevelType w:val="hybridMultilevel"/>
    <w:tmpl w:val="320087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EBC0A7DC">
      <w:start w:val="1"/>
      <w:numFmt w:val="decimal"/>
      <w:lvlText w:val="%1."/>
      <w:lvlJc w:val="left"/>
      <w:pPr>
        <w:ind w:left="720" w:hanging="360"/>
      </w:pPr>
    </w:lvl>
    <w:lvl w:ilvl="1" w:tplc="2A1CEF8E" w:tentative="1">
      <w:start w:val="1"/>
      <w:numFmt w:val="lowerLetter"/>
      <w:lvlText w:val="%2."/>
      <w:lvlJc w:val="left"/>
      <w:pPr>
        <w:ind w:left="1440" w:hanging="360"/>
      </w:pPr>
    </w:lvl>
    <w:lvl w:ilvl="2" w:tplc="D304BDDC" w:tentative="1">
      <w:start w:val="1"/>
      <w:numFmt w:val="lowerRoman"/>
      <w:lvlText w:val="%3."/>
      <w:lvlJc w:val="right"/>
      <w:pPr>
        <w:ind w:left="2160" w:hanging="180"/>
      </w:pPr>
    </w:lvl>
    <w:lvl w:ilvl="3" w:tplc="46A8196C" w:tentative="1">
      <w:start w:val="1"/>
      <w:numFmt w:val="decimal"/>
      <w:lvlText w:val="%4."/>
      <w:lvlJc w:val="left"/>
      <w:pPr>
        <w:ind w:left="2880" w:hanging="360"/>
      </w:pPr>
    </w:lvl>
    <w:lvl w:ilvl="4" w:tplc="BCA80DF8" w:tentative="1">
      <w:start w:val="1"/>
      <w:numFmt w:val="lowerLetter"/>
      <w:lvlText w:val="%5."/>
      <w:lvlJc w:val="left"/>
      <w:pPr>
        <w:ind w:left="3600" w:hanging="360"/>
      </w:pPr>
    </w:lvl>
    <w:lvl w:ilvl="5" w:tplc="5CB86D76" w:tentative="1">
      <w:start w:val="1"/>
      <w:numFmt w:val="lowerRoman"/>
      <w:lvlText w:val="%6."/>
      <w:lvlJc w:val="right"/>
      <w:pPr>
        <w:ind w:left="4320" w:hanging="180"/>
      </w:pPr>
    </w:lvl>
    <w:lvl w:ilvl="6" w:tplc="B2D29796" w:tentative="1">
      <w:start w:val="1"/>
      <w:numFmt w:val="decimal"/>
      <w:lvlText w:val="%7."/>
      <w:lvlJc w:val="left"/>
      <w:pPr>
        <w:ind w:left="5040" w:hanging="360"/>
      </w:pPr>
    </w:lvl>
    <w:lvl w:ilvl="7" w:tplc="C1E60930" w:tentative="1">
      <w:start w:val="1"/>
      <w:numFmt w:val="lowerLetter"/>
      <w:lvlText w:val="%8."/>
      <w:lvlJc w:val="left"/>
      <w:pPr>
        <w:ind w:left="5760" w:hanging="360"/>
      </w:pPr>
    </w:lvl>
    <w:lvl w:ilvl="8" w:tplc="CE1CC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2B96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28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C9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A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E1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AD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C2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A6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0F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21E35"/>
    <w:multiLevelType w:val="hybridMultilevel"/>
    <w:tmpl w:val="2AA43932"/>
    <w:lvl w:ilvl="0" w:tplc="08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0" w15:restartNumberingAfterBreak="0">
    <w:nsid w:val="512A0027"/>
    <w:multiLevelType w:val="multilevel"/>
    <w:tmpl w:val="1F9A9AD0"/>
    <w:styleLink w:val="KantonListe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A3242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48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0F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2F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E5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E4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23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CD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A77E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21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EC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E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8E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C1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6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C8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A5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B616F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6A7BE8" w:tentative="1">
      <w:start w:val="1"/>
      <w:numFmt w:val="lowerLetter"/>
      <w:lvlText w:val="%2."/>
      <w:lvlJc w:val="left"/>
      <w:pPr>
        <w:ind w:left="1440" w:hanging="360"/>
      </w:pPr>
    </w:lvl>
    <w:lvl w:ilvl="2" w:tplc="002AB254" w:tentative="1">
      <w:start w:val="1"/>
      <w:numFmt w:val="lowerRoman"/>
      <w:lvlText w:val="%3."/>
      <w:lvlJc w:val="right"/>
      <w:pPr>
        <w:ind w:left="2160" w:hanging="180"/>
      </w:pPr>
    </w:lvl>
    <w:lvl w:ilvl="3" w:tplc="D8D4C8A4" w:tentative="1">
      <w:start w:val="1"/>
      <w:numFmt w:val="decimal"/>
      <w:lvlText w:val="%4."/>
      <w:lvlJc w:val="left"/>
      <w:pPr>
        <w:ind w:left="2880" w:hanging="360"/>
      </w:pPr>
    </w:lvl>
    <w:lvl w:ilvl="4" w:tplc="C85E62E4" w:tentative="1">
      <w:start w:val="1"/>
      <w:numFmt w:val="lowerLetter"/>
      <w:lvlText w:val="%5."/>
      <w:lvlJc w:val="left"/>
      <w:pPr>
        <w:ind w:left="3600" w:hanging="360"/>
      </w:pPr>
    </w:lvl>
    <w:lvl w:ilvl="5" w:tplc="59466DC8" w:tentative="1">
      <w:start w:val="1"/>
      <w:numFmt w:val="lowerRoman"/>
      <w:lvlText w:val="%6."/>
      <w:lvlJc w:val="right"/>
      <w:pPr>
        <w:ind w:left="4320" w:hanging="180"/>
      </w:pPr>
    </w:lvl>
    <w:lvl w:ilvl="6" w:tplc="FEA82426" w:tentative="1">
      <w:start w:val="1"/>
      <w:numFmt w:val="decimal"/>
      <w:lvlText w:val="%7."/>
      <w:lvlJc w:val="left"/>
      <w:pPr>
        <w:ind w:left="5040" w:hanging="360"/>
      </w:pPr>
    </w:lvl>
    <w:lvl w:ilvl="7" w:tplc="244AB214" w:tentative="1">
      <w:start w:val="1"/>
      <w:numFmt w:val="lowerLetter"/>
      <w:lvlText w:val="%8."/>
      <w:lvlJc w:val="left"/>
      <w:pPr>
        <w:ind w:left="5760" w:hanging="360"/>
      </w:pPr>
    </w:lvl>
    <w:lvl w:ilvl="8" w:tplc="353219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444332">
    <w:abstractNumId w:val="9"/>
  </w:num>
  <w:num w:numId="2" w16cid:durableId="770515275">
    <w:abstractNumId w:val="7"/>
  </w:num>
  <w:num w:numId="3" w16cid:durableId="483857713">
    <w:abstractNumId w:val="6"/>
  </w:num>
  <w:num w:numId="4" w16cid:durableId="2071802998">
    <w:abstractNumId w:val="5"/>
  </w:num>
  <w:num w:numId="5" w16cid:durableId="2037847186">
    <w:abstractNumId w:val="4"/>
  </w:num>
  <w:num w:numId="6" w16cid:durableId="277103061">
    <w:abstractNumId w:val="8"/>
  </w:num>
  <w:num w:numId="7" w16cid:durableId="1522084746">
    <w:abstractNumId w:val="3"/>
  </w:num>
  <w:num w:numId="8" w16cid:durableId="1573782675">
    <w:abstractNumId w:val="2"/>
  </w:num>
  <w:num w:numId="9" w16cid:durableId="1146698952">
    <w:abstractNumId w:val="1"/>
  </w:num>
  <w:num w:numId="10" w16cid:durableId="294599938">
    <w:abstractNumId w:val="0"/>
  </w:num>
  <w:num w:numId="11" w16cid:durableId="1140072370">
    <w:abstractNumId w:val="26"/>
  </w:num>
  <w:num w:numId="12" w16cid:durableId="216939878">
    <w:abstractNumId w:val="21"/>
  </w:num>
  <w:num w:numId="13" w16cid:durableId="1945575534">
    <w:abstractNumId w:val="16"/>
  </w:num>
  <w:num w:numId="14" w16cid:durableId="1564684071">
    <w:abstractNumId w:val="28"/>
  </w:num>
  <w:num w:numId="15" w16cid:durableId="1759865493">
    <w:abstractNumId w:val="27"/>
  </w:num>
  <w:num w:numId="16" w16cid:durableId="724446979">
    <w:abstractNumId w:val="11"/>
  </w:num>
  <w:num w:numId="17" w16cid:durableId="1682782690">
    <w:abstractNumId w:val="17"/>
  </w:num>
  <w:num w:numId="18" w16cid:durableId="10902757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150100">
    <w:abstractNumId w:val="25"/>
  </w:num>
  <w:num w:numId="20" w16cid:durableId="1816486099">
    <w:abstractNumId w:val="15"/>
  </w:num>
  <w:num w:numId="21" w16cid:durableId="1827352584">
    <w:abstractNumId w:val="23"/>
  </w:num>
  <w:num w:numId="22" w16cid:durableId="1693803163">
    <w:abstractNumId w:val="22"/>
  </w:num>
  <w:num w:numId="23" w16cid:durableId="1290353040">
    <w:abstractNumId w:val="12"/>
  </w:num>
  <w:num w:numId="24" w16cid:durableId="755513760">
    <w:abstractNumId w:val="19"/>
  </w:num>
  <w:num w:numId="25" w16cid:durableId="138352311">
    <w:abstractNumId w:val="24"/>
  </w:num>
  <w:num w:numId="26" w16cid:durableId="1761022160">
    <w:abstractNumId w:val="20"/>
  </w:num>
  <w:num w:numId="27" w16cid:durableId="122190628">
    <w:abstractNumId w:val="13"/>
  </w:num>
  <w:num w:numId="28" w16cid:durableId="791095431">
    <w:abstractNumId w:val="10"/>
  </w:num>
  <w:num w:numId="29" w16cid:durableId="280770842">
    <w:abstractNumId w:val="18"/>
  </w:num>
  <w:num w:numId="30" w16cid:durableId="926310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814C07"/>
    <w:rsid w:val="0007095A"/>
    <w:rsid w:val="000822A6"/>
    <w:rsid w:val="000C473C"/>
    <w:rsid w:val="001219E9"/>
    <w:rsid w:val="001F452A"/>
    <w:rsid w:val="002C7BE0"/>
    <w:rsid w:val="00336989"/>
    <w:rsid w:val="0039616D"/>
    <w:rsid w:val="00415A12"/>
    <w:rsid w:val="005A7D26"/>
    <w:rsid w:val="005C6148"/>
    <w:rsid w:val="005D7C08"/>
    <w:rsid w:val="00632704"/>
    <w:rsid w:val="0075237B"/>
    <w:rsid w:val="00776FFA"/>
    <w:rsid w:val="00797FDE"/>
    <w:rsid w:val="00814C07"/>
    <w:rsid w:val="0081574C"/>
    <w:rsid w:val="009E6F08"/>
    <w:rsid w:val="00B956C3"/>
    <w:rsid w:val="00BD4A9C"/>
    <w:rsid w:val="00C01477"/>
    <w:rsid w:val="00C3438E"/>
    <w:rsid w:val="00C56930"/>
    <w:rsid w:val="00D760DF"/>
    <w:rsid w:val="00DD5C42"/>
    <w:rsid w:val="00E57E21"/>
    <w:rsid w:val="00EA2005"/>
    <w:rsid w:val="00EA2F08"/>
    <w:rsid w:val="00F3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D092B"/>
  <w15:docId w15:val="{DCF38FF8-1C2F-402A-813F-29AC987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numbering" w:customStyle="1" w:styleId="KantonListe">
    <w:name w:val="Kanton_Liste"/>
    <w:uiPriority w:val="99"/>
    <w:rsid w:val="0081574C"/>
    <w:pPr>
      <w:numPr>
        <w:numId w:val="26"/>
      </w:numPr>
    </w:pPr>
  </w:style>
  <w:style w:type="table" w:customStyle="1" w:styleId="KantonTab21">
    <w:name w:val="Kanton_Tab21"/>
    <w:basedOn w:val="NormaleTabelle"/>
    <w:uiPriority w:val="99"/>
    <w:rsid w:val="0081574C"/>
    <w:pPr>
      <w:spacing w:after="0" w:line="240" w:lineRule="auto"/>
    </w:pPr>
    <w:rPr>
      <w:rFonts w:cstheme="minorBidi"/>
    </w:rPr>
    <w:tblPr>
      <w:tblCellMar>
        <w:left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D76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3C4E4B" w:rsidRDefault="003C4E4B" w:rsidP="002C7BE0">
          <w:pPr>
            <w:pStyle w:val="D5C2DDD9808042368C72C0DB0747D7711"/>
          </w:pPr>
          <w:r w:rsidRPr="00336989">
            <w:rPr>
              <w:rStyle w:val="Platzhaltertext"/>
            </w:rPr>
            <w:t xml:space="preserve">Titel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B8"/>
    <w:rsid w:val="002C7BE0"/>
    <w:rsid w:val="003C4E4B"/>
    <w:rsid w:val="00EA2005"/>
    <w:rsid w:val="00EA2F08"/>
    <w:rsid w:val="00E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7BE0"/>
    <w:rPr>
      <w:vanish/>
      <w:color w:val="45B0E1" w:themeColor="accent1" w:themeTint="99"/>
    </w:rPr>
  </w:style>
  <w:style w:type="paragraph" w:customStyle="1" w:styleId="D5C2DDD9808042368C72C0DB0747D7711">
    <w:name w:val="D5C2DDD9808042368C72C0DB0747D7711"/>
    <w:rsid w:val="002C7BE0"/>
    <w:pPr>
      <w:spacing w:before="620" w:line="240" w:lineRule="auto"/>
      <w:contextualSpacing/>
    </w:pPr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23D7797-31DF-46FA-8AF2-21B00506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Personalamt des Kantons Bern</dc:creator>
  <dc:description>Titel</dc:description>
  <cp:lastModifiedBy>Schmidhalter Christine, FIN-PA-PGS</cp:lastModifiedBy>
  <cp:revision>4</cp:revision>
  <cp:lastPrinted>2019-09-11T20:00:00Z</cp:lastPrinted>
  <dcterms:created xsi:type="dcterms:W3CDTF">2026-04-28T17:44:00Z</dcterms:created>
  <dcterms:modified xsi:type="dcterms:W3CDTF">2026-04-28T17:46:00Z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2026-04-14T10:29:28Z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68a347c6-b5ad-41b8-8ea6-167b1997dda2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